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A44C7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A44C75">
        <w:rPr>
          <w:rFonts w:ascii="Times New Roman" w:hAnsi="Times New Roman"/>
          <w:b/>
          <w:color w:val="000000"/>
          <w:sz w:val="24"/>
          <w:szCs w:val="24"/>
          <w:u w:val="single"/>
        </w:rPr>
        <w:t>департамент строительства, архитектуры и жилищно-коммунального хозяйства</w:t>
      </w:r>
      <w:r w:rsidR="003E7B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администрации Ханты-Мансийского района__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44C75">
        <w:rPr>
          <w:rFonts w:ascii="Times New Roman" w:hAnsi="Times New Roman"/>
          <w:b/>
          <w:sz w:val="24"/>
          <w:szCs w:val="24"/>
        </w:rPr>
        <w:t>08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</w:t>
      </w:r>
      <w:r w:rsidR="00A44C75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A44C75">
        <w:rPr>
          <w:rFonts w:ascii="Times New Roman" w:hAnsi="Times New Roman"/>
          <w:b/>
          <w:sz w:val="24"/>
          <w:szCs w:val="24"/>
        </w:rPr>
        <w:t>22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</w:t>
      </w:r>
      <w:r w:rsidR="00A44C75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CC0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CC07D1" w:rsidRPr="00D444CC">
          <w:rPr>
            <w:rStyle w:val="a5"/>
            <w:rFonts w:ascii="Times New Roman" w:hAnsi="Times New Roman"/>
            <w:sz w:val="24"/>
            <w:szCs w:val="24"/>
            <w:lang w:val="en-US"/>
          </w:rPr>
          <w:t>sua</w:t>
        </w:r>
        <w:r w:rsidR="00CC07D1" w:rsidRPr="00D444CC">
          <w:rPr>
            <w:rStyle w:val="a5"/>
            <w:rFonts w:ascii="Times New Roman" w:hAnsi="Times New Roman"/>
            <w:sz w:val="24"/>
            <w:szCs w:val="24"/>
          </w:rPr>
          <w:t>-</w:t>
        </w:r>
        <w:r w:rsidR="00CC07D1" w:rsidRPr="00D444CC">
          <w:rPr>
            <w:rStyle w:val="a5"/>
            <w:rFonts w:ascii="Times New Roman" w:hAnsi="Times New Roman"/>
            <w:sz w:val="24"/>
            <w:szCs w:val="24"/>
            <w:lang w:val="en-US"/>
          </w:rPr>
          <w:t>dsa</w:t>
        </w:r>
        <w:r w:rsidR="00CC07D1" w:rsidRPr="00D444CC">
          <w:rPr>
            <w:rStyle w:val="a5"/>
            <w:rFonts w:ascii="Times New Roman" w:hAnsi="Times New Roman"/>
            <w:sz w:val="24"/>
            <w:szCs w:val="24"/>
          </w:rPr>
          <w:t>@</w:t>
        </w:r>
        <w:r w:rsidR="00CC07D1" w:rsidRPr="00D444CC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CC07D1" w:rsidRPr="00D444CC">
          <w:rPr>
            <w:rStyle w:val="a5"/>
            <w:rFonts w:ascii="Times New Roman" w:hAnsi="Times New Roman"/>
            <w:sz w:val="24"/>
            <w:szCs w:val="24"/>
          </w:rPr>
          <w:t>.</w:t>
        </w:r>
        <w:r w:rsidR="00CC07D1" w:rsidRPr="00D444C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C07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-Мансийск,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</w:t>
      </w:r>
      <w:r w:rsidR="00A44C75" w:rsidRPr="00A44C75">
        <w:rPr>
          <w:rFonts w:ascii="Times New Roman" w:hAnsi="Times New Roman"/>
          <w:sz w:val="24"/>
          <w:szCs w:val="24"/>
          <w:u w:val="single"/>
        </w:rPr>
        <w:t>142</w:t>
      </w:r>
      <w:r w:rsidR="002F0B68">
        <w:rPr>
          <w:rFonts w:ascii="Times New Roman" w:hAnsi="Times New Roman"/>
          <w:sz w:val="24"/>
          <w:szCs w:val="24"/>
          <w:u w:val="single"/>
        </w:rPr>
        <w:t xml:space="preserve"> каб.</w:t>
      </w:r>
      <w:r w:rsidR="00A44C75" w:rsidRPr="00A44C75">
        <w:rPr>
          <w:rFonts w:ascii="Times New Roman" w:hAnsi="Times New Roman"/>
          <w:sz w:val="24"/>
          <w:szCs w:val="24"/>
          <w:u w:val="single"/>
        </w:rPr>
        <w:t>15</w:t>
      </w:r>
      <w:r w:rsidR="002F0B6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A44C75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Симкина</w:t>
      </w:r>
      <w:r w:rsidR="0067527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Юлия Александровна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начальник отдела архитектуры и градостроительства </w:t>
      </w:r>
      <w:r w:rsidRPr="00A44C75">
        <w:rPr>
          <w:rFonts w:ascii="Times New Roman" w:hAnsi="Times New Roman"/>
          <w:sz w:val="24"/>
          <w:szCs w:val="24"/>
          <w:u w:val="single"/>
        </w:rPr>
        <w:t>департамент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A44C75">
        <w:rPr>
          <w:rFonts w:ascii="Times New Roman" w:hAnsi="Times New Roman"/>
          <w:sz w:val="24"/>
          <w:szCs w:val="24"/>
          <w:u w:val="single"/>
        </w:rPr>
        <w:t xml:space="preserve"> строительства, архитектуры и жилищно-коммунального хозяйства администрации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2E6E96" w:rsidRPr="000532FE">
        <w:rPr>
          <w:rFonts w:ascii="Times New Roman" w:hAnsi="Times New Roman"/>
          <w:sz w:val="24"/>
          <w:szCs w:val="24"/>
          <w:u w:val="single"/>
        </w:rPr>
        <w:t>администрации</w:t>
      </w:r>
      <w:proofErr w:type="spellEnd"/>
      <w:proofErr w:type="gramEnd"/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Ханты-Мансийского района, тел.</w:t>
      </w:r>
      <w:r>
        <w:rPr>
          <w:rFonts w:ascii="Times New Roman" w:hAnsi="Times New Roman"/>
          <w:sz w:val="24"/>
          <w:szCs w:val="24"/>
          <w:u w:val="single"/>
        </w:rPr>
        <w:t>32-24-70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410168" w:rsidRDefault="00FC260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A32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Решения Думы Ханты-Мансийского района</w:t>
            </w:r>
            <w:proofErr w:type="gramStart"/>
            <w:r w:rsidR="009A32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A3240" w:rsidRPr="009A3240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gramEnd"/>
            <w:r w:rsidR="009A3240" w:rsidRPr="009A32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внесении изменений в решение Думы Ханты-Мансийского района от 21.03.2008 № 284     «Об утверждении Правил землепользования и застройки межселенных территорий Ханты-Мансийского района»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C2605" w:rsidRPr="00F324DB" w:rsidRDefault="002F7B3B" w:rsidP="00F324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2F7B3B">
              <w:rPr>
                <w:rFonts w:ascii="Times New Roman" w:hAnsi="Times New Roman"/>
                <w:sz w:val="24"/>
                <w:szCs w:val="24"/>
                <w:u w:val="single"/>
              </w:rPr>
              <w:t>Правила землепользования и застройки межселенных территорий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F7B3B">
              <w:rPr>
                <w:rFonts w:ascii="Times New Roman" w:hAnsi="Times New Roman"/>
                <w:sz w:val="24"/>
                <w:szCs w:val="24"/>
                <w:u w:val="single"/>
              </w:rPr>
              <w:t>– документ градостроительного зонирования, утверждаемый решением Думы Ханты-Мансийского района и в котором устанавливаются территориальные зоны, градостроительные регламенты, порядок применения правил землепользования и застройки и порядок внесения в них изменений и наряду с действующим законодательством, муниципальными правовыми актами органов местного самоуправления Ханты-Мансийского района  создают условия рационального использования межселенных территорий с целью формирования гармоничной среды</w:t>
            </w:r>
            <w:proofErr w:type="gramEnd"/>
            <w:r w:rsidRPr="002F7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FB5345" w:rsidRDefault="00FC2605" w:rsidP="006516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65169E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bookmarkStart w:id="0" w:name="_GoBack"/>
            <w:bookmarkEnd w:id="0"/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BD2CF6">
              <w:rPr>
                <w:rFonts w:ascii="Times New Roman" w:hAnsi="Times New Roman"/>
                <w:sz w:val="24"/>
                <w:szCs w:val="24"/>
              </w:rPr>
              <w:t>10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260CDB"/>
    <w:rsid w:val="002833BE"/>
    <w:rsid w:val="002E6E96"/>
    <w:rsid w:val="002F0B68"/>
    <w:rsid w:val="002F7B3B"/>
    <w:rsid w:val="0035726A"/>
    <w:rsid w:val="003D4546"/>
    <w:rsid w:val="003E7B26"/>
    <w:rsid w:val="00410168"/>
    <w:rsid w:val="00432312"/>
    <w:rsid w:val="0065169E"/>
    <w:rsid w:val="00675273"/>
    <w:rsid w:val="009A3240"/>
    <w:rsid w:val="009D44BC"/>
    <w:rsid w:val="00A44C75"/>
    <w:rsid w:val="00B618AA"/>
    <w:rsid w:val="00BD2CF6"/>
    <w:rsid w:val="00C420AD"/>
    <w:rsid w:val="00CC07D1"/>
    <w:rsid w:val="00D618A0"/>
    <w:rsid w:val="00ED3963"/>
    <w:rsid w:val="00F324DB"/>
    <w:rsid w:val="00F47942"/>
    <w:rsid w:val="00F7528E"/>
    <w:rsid w:val="00F96E52"/>
    <w:rsid w:val="00FC2605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0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a-ds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6</cp:revision>
  <dcterms:created xsi:type="dcterms:W3CDTF">2017-08-09T11:46:00Z</dcterms:created>
  <dcterms:modified xsi:type="dcterms:W3CDTF">2017-08-09T11:52:00Z</dcterms:modified>
</cp:coreProperties>
</file>